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Niemann Philipp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4123 PARKLAKE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PHILIPP NIEMANN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makes, constitutes and appoints George F. Schoen and Sara W.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undersigned's true and lawful attorneys-in-fact,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as hereinafter described on behalf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 prepare, execute, acknowledge, deliver and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(including any amendments thereto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Forms 144) with respect to the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Martin Marietta Materials, Inc. a North Carolina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with the United States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Commission, any national securities exchanges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as considered necessary or advisable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and regulations promulgated thereunder, as amended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to time 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 seek or obtain, as the undersigned's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any such information to the undersigned and approves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 perform any and all other acts which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of such attorneys-in-fact are necessary or desirable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and on behalf of the undersigned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 this Power of Attorney authorizes, but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require, such attorneys-in-fact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information provided to such attorneys-in-fact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 any documents prepared and/or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attorneys-in-fact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will be in such form and will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and disclosure as such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 neither the Company nor such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assumes 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Act, (ii) any liability of the undersigned for any failure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 disgorgement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(4)  this Power of Attorney does not relieve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from 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 the reporting requirements under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 undersigned hereby gives and grants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 full power and authority to do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 ratifying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each such attorneys-in-fact of,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such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as of this 25th day of August,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_/s/_Philipp_Niemann_______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Philipp Niemann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732" TargetMode="External"/><Relationship Id="rId5" Type="http://schemas.openxmlformats.org/officeDocument/2006/relationships/hyperlink" Target="http://www.sec.gov/cgi-bin/browse-edgar?action=getcompany&amp;CIK=00009160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1100</Words>
  <Characters>6049</Characters>
  <CharactersWithSpaces>7128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